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6EC" w:rsidRDefault="00720086">
      <w:pPr>
        <w:spacing w:line="240" w:lineRule="auto"/>
      </w:pPr>
      <w:bookmarkStart w:id="0" w:name="_GoBack"/>
      <w:bookmarkEnd w:id="0"/>
      <w:r>
        <w:rPr>
          <w:rFonts w:ascii="Times New Roman" w:eastAsia="Times New Roman" w:hAnsi="Times New Roman" w:cs="Times New Roman"/>
        </w:rPr>
        <w:t>To Parents &amp; Guardians,</w:t>
      </w:r>
    </w:p>
    <w:p w:rsidR="00E406EC" w:rsidRDefault="00E406EC">
      <w:pPr>
        <w:spacing w:line="240" w:lineRule="auto"/>
      </w:pPr>
    </w:p>
    <w:p w:rsidR="00E406EC" w:rsidRDefault="00720086">
      <w:pPr>
        <w:spacing w:line="240" w:lineRule="auto"/>
      </w:pPr>
      <w:r>
        <w:rPr>
          <w:rFonts w:ascii="Times New Roman" w:eastAsia="Times New Roman" w:hAnsi="Times New Roman" w:cs="Times New Roman"/>
        </w:rPr>
        <w:t xml:space="preserve">I am writing this letter to inform you about an exciting project that we will be doing in class during the 4th marking period. </w:t>
      </w:r>
    </w:p>
    <w:p w:rsidR="00E406EC" w:rsidRDefault="00E406EC">
      <w:pPr>
        <w:spacing w:line="240" w:lineRule="auto"/>
      </w:pPr>
    </w:p>
    <w:p w:rsidR="00E406EC" w:rsidRDefault="00720086">
      <w:pPr>
        <w:spacing w:line="240" w:lineRule="auto"/>
      </w:pPr>
      <w:r>
        <w:rPr>
          <w:rFonts w:ascii="Times New Roman" w:eastAsia="Times New Roman" w:hAnsi="Times New Roman" w:cs="Times New Roman"/>
        </w:rPr>
        <w:t xml:space="preserve">This project is called the 20% Project. </w:t>
      </w:r>
      <w:r>
        <w:rPr>
          <w:rFonts w:ascii="Times New Roman" w:eastAsia="Times New Roman" w:hAnsi="Times New Roman" w:cs="Times New Roman"/>
          <w:color w:val="444444"/>
        </w:rPr>
        <w:t>Students will be able to use 20% of class time to work on and explore one topic of their choice. Students will also be working on this project at home.  The purpose of this project is to inspire creativity in our students. This project allows students to f</w:t>
      </w:r>
      <w:r>
        <w:rPr>
          <w:rFonts w:ascii="Times New Roman" w:eastAsia="Times New Roman" w:hAnsi="Times New Roman" w:cs="Times New Roman"/>
          <w:color w:val="444444"/>
        </w:rPr>
        <w:t>ind a passion and have a voice in their own learning path. This project will teach students goal setting, implementing goals, reflecting and redirecting goals and showcasing goals. The 20% Project gives students the opportunity to inspire, create, innovate</w:t>
      </w:r>
      <w:r>
        <w:rPr>
          <w:rFonts w:ascii="Times New Roman" w:eastAsia="Times New Roman" w:hAnsi="Times New Roman" w:cs="Times New Roman"/>
          <w:color w:val="444444"/>
        </w:rPr>
        <w:t xml:space="preserve"> and collaborate.</w:t>
      </w:r>
    </w:p>
    <w:p w:rsidR="00E406EC" w:rsidRDefault="00E406EC">
      <w:pPr>
        <w:spacing w:line="240" w:lineRule="auto"/>
      </w:pPr>
    </w:p>
    <w:p w:rsidR="00E406EC" w:rsidRDefault="00720086">
      <w:pPr>
        <w:spacing w:line="240" w:lineRule="auto"/>
      </w:pPr>
      <w:r>
        <w:rPr>
          <w:rFonts w:ascii="Times New Roman" w:eastAsia="Times New Roman" w:hAnsi="Times New Roman" w:cs="Times New Roman"/>
          <w:color w:val="444444"/>
        </w:rPr>
        <w:t>One may question why this project is taking place at Middletown South. The answer is that the latest in education is asking us to teach our students to create their own questions, do their own research, and form their own conclusions wit</w:t>
      </w:r>
      <w:r>
        <w:rPr>
          <w:rFonts w:ascii="Times New Roman" w:eastAsia="Times New Roman" w:hAnsi="Times New Roman" w:cs="Times New Roman"/>
          <w:color w:val="444444"/>
        </w:rPr>
        <w:t xml:space="preserve">h their learning. The world is a collaborative, communicative place and it is the world of online tools that has made it this way.  Students will be asked to be innovative and create the next tool of the future, so we must teach them how to think on their </w:t>
      </w:r>
      <w:r>
        <w:rPr>
          <w:rFonts w:ascii="Times New Roman" w:eastAsia="Times New Roman" w:hAnsi="Times New Roman" w:cs="Times New Roman"/>
          <w:color w:val="444444"/>
        </w:rPr>
        <w:t>own without being told what to do. We need to teach them to be autonomous learners.</w:t>
      </w:r>
    </w:p>
    <w:p w:rsidR="00E406EC" w:rsidRDefault="00E406EC">
      <w:pPr>
        <w:spacing w:line="240" w:lineRule="auto"/>
      </w:pPr>
    </w:p>
    <w:p w:rsidR="00E406EC" w:rsidRDefault="00720086">
      <w:pPr>
        <w:spacing w:line="240" w:lineRule="auto"/>
      </w:pPr>
      <w:r>
        <w:rPr>
          <w:rFonts w:ascii="Times New Roman" w:eastAsia="Times New Roman" w:hAnsi="Times New Roman" w:cs="Times New Roman"/>
          <w:color w:val="444444"/>
        </w:rPr>
        <w:t>Google is credited for making the 20% Project what it is today.  Google asks its employees to spend 20% of their time at Google to work on project of their choice. This id</w:t>
      </w:r>
      <w:r>
        <w:rPr>
          <w:rFonts w:ascii="Times New Roman" w:eastAsia="Times New Roman" w:hAnsi="Times New Roman" w:cs="Times New Roman"/>
          <w:color w:val="444444"/>
        </w:rPr>
        <w:t>ea is now spreading throughout education and the 20% Project is an expansion of Genius Hour, which is where students search a different topic each week with a few informal presentations at the end of the hour. This project has been conducted in schools wor</w:t>
      </w:r>
      <w:r>
        <w:rPr>
          <w:rFonts w:ascii="Times New Roman" w:eastAsia="Times New Roman" w:hAnsi="Times New Roman" w:cs="Times New Roman"/>
          <w:color w:val="444444"/>
        </w:rPr>
        <w:t xml:space="preserve">ldwide due to the book, </w:t>
      </w:r>
      <w:r>
        <w:rPr>
          <w:rFonts w:ascii="Times New Roman" w:eastAsia="Times New Roman" w:hAnsi="Times New Roman" w:cs="Times New Roman"/>
          <w:i/>
          <w:color w:val="444444"/>
        </w:rPr>
        <w:t>Drive</w:t>
      </w:r>
      <w:r>
        <w:rPr>
          <w:rFonts w:ascii="Times New Roman" w:eastAsia="Times New Roman" w:hAnsi="Times New Roman" w:cs="Times New Roman"/>
          <w:color w:val="444444"/>
        </w:rPr>
        <w:t xml:space="preserve"> by Daniel Pink, in which he explains that this project gives students mastery, motivation and autonomy. </w:t>
      </w:r>
    </w:p>
    <w:p w:rsidR="00E406EC" w:rsidRDefault="00E406EC">
      <w:pPr>
        <w:spacing w:line="240" w:lineRule="auto"/>
      </w:pPr>
    </w:p>
    <w:p w:rsidR="00E406EC" w:rsidRDefault="00720086">
      <w:pPr>
        <w:spacing w:line="240" w:lineRule="auto"/>
      </w:pPr>
      <w:r>
        <w:rPr>
          <w:rFonts w:ascii="Times New Roman" w:eastAsia="Times New Roman" w:hAnsi="Times New Roman" w:cs="Times New Roman"/>
          <w:color w:val="444444"/>
        </w:rPr>
        <w:t>With this project, students will be responsible for researching, blogging, collaborating with a mentor, creating a poste</w:t>
      </w:r>
      <w:r>
        <w:rPr>
          <w:rFonts w:ascii="Times New Roman" w:eastAsia="Times New Roman" w:hAnsi="Times New Roman" w:cs="Times New Roman"/>
          <w:color w:val="444444"/>
        </w:rPr>
        <w:t>r for the community pitch and preparing a TED-style presentation. During the 4th marking period, we would love for you to become involved with this project. Please discuss the topic with your child at home and please attend the final presentation. Please d</w:t>
      </w:r>
      <w:r>
        <w:rPr>
          <w:rFonts w:ascii="Times New Roman" w:eastAsia="Times New Roman" w:hAnsi="Times New Roman" w:cs="Times New Roman"/>
          <w:color w:val="444444"/>
        </w:rPr>
        <w:t>o not hesitate to contact me if you have any questions about the project!</w:t>
      </w:r>
    </w:p>
    <w:p w:rsidR="00E406EC" w:rsidRDefault="00E406EC">
      <w:pPr>
        <w:spacing w:line="240" w:lineRule="auto"/>
      </w:pPr>
    </w:p>
    <w:p w:rsidR="00E406EC" w:rsidRDefault="00720086">
      <w:pPr>
        <w:spacing w:line="240" w:lineRule="auto"/>
      </w:pPr>
      <w:r>
        <w:rPr>
          <w:rFonts w:ascii="Times New Roman" w:eastAsia="Times New Roman" w:hAnsi="Times New Roman" w:cs="Times New Roman"/>
          <w:highlight w:val="white"/>
        </w:rPr>
        <w:t>Sincerely,</w:t>
      </w:r>
    </w:p>
    <w:p w:rsidR="00E406EC" w:rsidRDefault="00720086">
      <w:pPr>
        <w:spacing w:line="240" w:lineRule="auto"/>
      </w:pPr>
      <w:r>
        <w:rPr>
          <w:rFonts w:ascii="Times New Roman" w:eastAsia="Times New Roman" w:hAnsi="Times New Roman" w:cs="Times New Roman"/>
          <w:highlight w:val="white"/>
        </w:rPr>
        <w:t xml:space="preserve">Brittany A. Ackerley </w:t>
      </w:r>
    </w:p>
    <w:p w:rsidR="00E406EC" w:rsidRDefault="00720086">
      <w:pPr>
        <w:spacing w:line="240" w:lineRule="auto"/>
      </w:pPr>
      <w:r>
        <w:rPr>
          <w:rFonts w:ascii="Times New Roman" w:eastAsia="Times New Roman" w:hAnsi="Times New Roman" w:cs="Times New Roman"/>
          <w:highlight w:val="white"/>
        </w:rPr>
        <w:t xml:space="preserve">English Teacher </w:t>
      </w:r>
    </w:p>
    <w:sectPr w:rsidR="00E406E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0086">
      <w:pPr>
        <w:spacing w:line="240" w:lineRule="auto"/>
      </w:pPr>
      <w:r>
        <w:separator/>
      </w:r>
    </w:p>
  </w:endnote>
  <w:endnote w:type="continuationSeparator" w:id="0">
    <w:p w:rsidR="00000000" w:rsidRDefault="00720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0086">
      <w:pPr>
        <w:spacing w:line="240" w:lineRule="auto"/>
      </w:pPr>
      <w:r>
        <w:separator/>
      </w:r>
    </w:p>
  </w:footnote>
  <w:footnote w:type="continuationSeparator" w:id="0">
    <w:p w:rsidR="00000000" w:rsidRDefault="007200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EC" w:rsidRDefault="00720086">
    <w:pPr>
      <w:pStyle w:val="Heading1"/>
      <w:spacing w:before="720" w:line="240" w:lineRule="auto"/>
      <w:contextualSpacing w:val="0"/>
      <w:jc w:val="center"/>
    </w:pPr>
    <w:r>
      <w:rPr>
        <w:rFonts w:ascii="Times New Roman" w:eastAsia="Times New Roman" w:hAnsi="Times New Roman" w:cs="Times New Roman"/>
        <w:b/>
        <w:sz w:val="22"/>
        <w:szCs w:val="22"/>
      </w:rPr>
      <w:t>MIDDLETOWN  TOWNSHIP  PUBLIC  SCHOOLS</w:t>
    </w:r>
  </w:p>
  <w:p w:rsidR="00E406EC" w:rsidRDefault="00720086">
    <w:pPr>
      <w:pStyle w:val="Heading1"/>
      <w:spacing w:before="0" w:line="240" w:lineRule="auto"/>
      <w:contextualSpacing w:val="0"/>
      <w:jc w:val="center"/>
    </w:pPr>
    <w:r>
      <w:rPr>
        <w:rFonts w:ascii="Times New Roman" w:eastAsia="Times New Roman" w:hAnsi="Times New Roman" w:cs="Times New Roman"/>
        <w:sz w:val="22"/>
        <w:szCs w:val="22"/>
      </w:rPr>
      <w:t xml:space="preserve">Middletown High School </w:t>
    </w:r>
    <w:r>
      <w:rPr>
        <w:rFonts w:ascii="Times New Roman" w:eastAsia="Times New Roman" w:hAnsi="Times New Roman" w:cs="Times New Roman"/>
        <w:sz w:val="22"/>
        <w:szCs w:val="22"/>
      </w:rPr>
      <w:t>South</w:t>
    </w:r>
  </w:p>
  <w:p w:rsidR="00E406EC" w:rsidRDefault="00720086">
    <w:pPr>
      <w:spacing w:line="240" w:lineRule="auto"/>
      <w:jc w:val="center"/>
    </w:pPr>
    <w:r>
      <w:rPr>
        <w:rFonts w:ascii="Times New Roman" w:eastAsia="Times New Roman" w:hAnsi="Times New Roman" w:cs="Times New Roman"/>
      </w:rPr>
      <w:t>900 Nut Swamp Road, Middletown, NJ  07748</w:t>
    </w:r>
  </w:p>
  <w:p w:rsidR="00E406EC" w:rsidRDefault="00720086">
    <w:pPr>
      <w:spacing w:line="240" w:lineRule="auto"/>
      <w:jc w:val="center"/>
    </w:pPr>
    <w:r>
      <w:rPr>
        <w:rFonts w:ascii="Times New Roman" w:eastAsia="Times New Roman" w:hAnsi="Times New Roman" w:cs="Times New Roman"/>
      </w:rPr>
      <w:t>(732) 706-6111</w:t>
    </w:r>
  </w:p>
  <w:p w:rsidR="00E406EC" w:rsidRDefault="00720086">
    <w:pPr>
      <w:spacing w:line="240" w:lineRule="auto"/>
      <w:jc w:val="center"/>
    </w:pPr>
    <w:r>
      <w:rPr>
        <w:rFonts w:ascii="Times New Roman" w:eastAsia="Times New Roman" w:hAnsi="Times New Roman" w:cs="Times New Roman"/>
      </w:rPr>
      <w:t>Fax (732) 706-8058</w:t>
    </w:r>
  </w:p>
  <w:p w:rsidR="00E406EC" w:rsidRDefault="00720086">
    <w:pPr>
      <w:spacing w:line="240" w:lineRule="auto"/>
      <w:jc w:val="center"/>
    </w:pPr>
    <w:r>
      <w:rPr>
        <w:noProof/>
      </w:rPr>
      <w:drawing>
        <wp:inline distT="0" distB="0" distL="114300" distR="114300">
          <wp:extent cx="1278890" cy="11398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78890" cy="1139825"/>
                  </a:xfrm>
                  <a:prstGeom prst="rect">
                    <a:avLst/>
                  </a:prstGeom>
                  <a:ln/>
                </pic:spPr>
              </pic:pic>
            </a:graphicData>
          </a:graphic>
        </wp:inline>
      </w:drawing>
    </w:r>
  </w:p>
  <w:p w:rsidR="00E406EC" w:rsidRDefault="00720086">
    <w:pPr>
      <w:spacing w:line="240" w:lineRule="auto"/>
    </w:pPr>
    <w:r>
      <w:rPr>
        <w:rFonts w:ascii="Times New Roman" w:eastAsia="Times New Roman" w:hAnsi="Times New Roman" w:cs="Times New Roman"/>
        <w:b/>
        <w:sz w:val="18"/>
        <w:szCs w:val="18"/>
      </w:rPr>
      <w:t>Superintendent</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Principal</w:t>
    </w:r>
    <w:r>
      <w:rPr>
        <w:rFonts w:ascii="Times New Roman" w:eastAsia="Times New Roman" w:hAnsi="Times New Roman" w:cs="Times New Roman"/>
        <w:b/>
        <w:sz w:val="18"/>
        <w:szCs w:val="18"/>
      </w:rPr>
      <w:tab/>
    </w:r>
  </w:p>
  <w:p w:rsidR="00E406EC" w:rsidRDefault="00720086">
    <w:pPr>
      <w:spacing w:line="240" w:lineRule="auto"/>
      <w:jc w:val="both"/>
    </w:pPr>
    <w:r>
      <w:rPr>
        <w:rFonts w:ascii="Times New Roman" w:eastAsia="Times New Roman" w:hAnsi="Times New Roman" w:cs="Times New Roman"/>
        <w:b/>
        <w:sz w:val="18"/>
        <w:szCs w:val="18"/>
      </w:rPr>
      <w:t xml:space="preserve">William O. George III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Patrick Rinella</w:t>
    </w:r>
  </w:p>
  <w:p w:rsidR="00E406EC" w:rsidRDefault="00720086">
    <w:pPr>
      <w:tabs>
        <w:tab w:val="right" w:pos="9270"/>
      </w:tabs>
      <w:spacing w:line="240" w:lineRule="auto"/>
      <w:jc w:val="right"/>
    </w:pPr>
    <w:r>
      <w:rPr>
        <w:noProof/>
      </w:rPr>
      <mc:AlternateContent>
        <mc:Choice Requires="wpg">
          <w:drawing>
            <wp:anchor distT="0" distB="0" distL="114300" distR="114300" simplePos="0" relativeHeight="251658240" behindDoc="0" locked="0" layoutInCell="0" hidden="0" allowOverlap="1">
              <wp:simplePos x="0" y="0"/>
              <wp:positionH relativeFrom="margin">
                <wp:posOffset>-228599</wp:posOffset>
              </wp:positionH>
              <wp:positionV relativeFrom="paragraph">
                <wp:posOffset>66675</wp:posOffset>
              </wp:positionV>
              <wp:extent cx="5892800" cy="50800"/>
              <wp:effectExtent l="0" t="0" r="0" b="0"/>
              <wp:wrapNone/>
              <wp:docPr id="2" name=""/>
              <wp:cNvGraphicFramePr/>
              <a:graphic xmlns:a="http://schemas.openxmlformats.org/drawingml/2006/main">
                <a:graphicData uri="http://schemas.microsoft.com/office/word/2010/wordprocessingShape">
                  <wps:wsp>
                    <wps:cNvCnPr/>
                    <wps:spPr>
                      <a:xfrm>
                        <a:off x="2396425" y="3780000"/>
                        <a:ext cx="5899150" cy="0"/>
                      </a:xfrm>
                      <a:prstGeom prst="straightConnector1">
                        <a:avLst/>
                      </a:prstGeom>
                      <a:noFill/>
                      <a:ln w="57150" cap="flat" cmpd="thinThick">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-228599</wp:posOffset>
              </wp:positionH>
              <wp:positionV relativeFrom="paragraph">
                <wp:posOffset>66675</wp:posOffset>
              </wp:positionV>
              <wp:extent cx="5892800" cy="50800"/>
              <wp:effectExtent b="0" l="0" r="0" t="0"/>
              <wp:wrapNone/>
              <wp:docPr id="2" name="image03.png"/>
              <a:graphic>
                <a:graphicData uri="http://schemas.openxmlformats.org/drawingml/2006/picture">
                  <pic:pic>
                    <pic:nvPicPr>
                      <pic:cNvPr id="0" name="image03.png"/>
                      <pic:cNvPicPr preferRelativeResize="0"/>
                    </pic:nvPicPr>
                    <pic:blipFill>
                      <a:blip r:embed="rId2"/>
                      <a:srcRect/>
                      <a:stretch>
                        <a:fillRect/>
                      </a:stretch>
                    </pic:blipFill>
                    <pic:spPr>
                      <a:xfrm>
                        <a:off x="0" y="0"/>
                        <a:ext cx="5892800" cy="508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406EC"/>
    <w:rsid w:val="00720086"/>
    <w:rsid w:val="00E4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7200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7200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0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Ackerley, Brittany</dc:creator>
  <cp:lastModifiedBy>Ackerley, Brittany</cp:lastModifiedBy>
  <cp:revision>2</cp:revision>
  <dcterms:created xsi:type="dcterms:W3CDTF">2016-04-12T10:43:00Z</dcterms:created>
  <dcterms:modified xsi:type="dcterms:W3CDTF">2016-04-12T10:43:00Z</dcterms:modified>
</cp:coreProperties>
</file>